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Burlington-Jour 7-Granby-Sorel    90km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90,2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Principale/QC-112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Joseph-Dion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 Route des Champs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Codaire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E/QC-112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la Montagne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Émileville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Rang Émileville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Castelneau/Grand rang Saint-François/QC-235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de la Promenade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de Carillon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Castelneau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Pinard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Laframboise/QC-137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la Pointe-du-Jour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 la Grande-Ligne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de la Trav.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le ferry Saint-Ours, QC - Saint-Roch-De-Richelieu, QC vers Saint-Roch-de-Richelieu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Saint-Jean/QC-223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de Tracy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Marie-Victorin/QC-132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