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Rigaud/Hawkesbury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78,5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Stationnement de l'Hôtel Travelodge Rigaud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St-Jean-Baptiste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À St-Eugène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DROITE AU restaurant au Coin,Toilette chimique, 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STOP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Nous sommes à Vankleek Hill, soyez attentifs, murs et silo peints, tour bleu derrière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ON-34 N, silo peint, derrière le garage Shell à votre gauche et en face la tour bleu (rue Church Street)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Raccourci 1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Revenir sur vos pas après être aller voir le silo peint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Spence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James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Stanley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Regent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James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E/County Rd 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John St, pour prendre le pont du Long Sault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droite, pour entrer sur l'ile du Chenail, toilettes publiques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Passer sous le pont pour aller diner au Centre Culturel, bon café sur place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RETOUR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Rerendre le pont par le côté du Centre Culturel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Reprendre le pont et revenir sur la Main St. de Hawkesbury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 E/County Rd 4 pour aller vers Rigaud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 traverse la 417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Concession Rd 1, voie cyclable  qui longe la voie rapide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Nixon Rd, un peu de gravier sur terre battue pour 1,5-2 km facile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Grande Montée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Saint Thomas, 300 m de gravier facile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 Haut-de-la-Chute/ rue St-François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QC-342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à l'Hôtel, départ pour Trois-Rivières ou s'arrêter manger à St-Anne-de-Bellevue sur les terrasses.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