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Aller/Retour à Gatineau de Hawkesbury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116,2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Main St E/Prescott and Russell County Rd 4 (panneaux vers Centre Town)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DEMI-TOUR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Faire demi-tour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Front Rd W/Prescott and Russell County Rd 24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Bay Rd/Prescott and Russell County Rd 24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Prescott and Russell County Rd 24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County Rd 9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Concession Rd 1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21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County Rd 17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Principale St/Regional Rd 55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County Rd 17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Laurier St (panneaux vers Rue Laurier Street/Rockland)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Richelieu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Carmen Bergeron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County Rd 17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McTeer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Ottawa Regional Rd 174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Old Montreal Rd (panneaux vers Old Montreal Road)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prendre la 2e sortie sur Trim Rd/Ottawa Regional Rd 57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continuer tout droit pour rester sur Trim Rd/Ottawa Regional Rd 57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continuer tout droit pour rester sur Trim Rd/Ottawa Regional Rd 57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Inlet Private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Hiawatha Park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Radisson 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Aviation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Ottawa River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Princess Ave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prendre la 2e sortie sur Ottawa Regional Rd 93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prendre la 1re sortie sur Sussex Dr/Ottawa Regional Rd 93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vers Sentier des Voyageurs complètement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complètement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